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601"/>
        <w:tblW w:w="0" w:type="auto"/>
        <w:tblLook w:val="01E0"/>
      </w:tblPr>
      <w:tblGrid>
        <w:gridCol w:w="3003"/>
        <w:gridCol w:w="6568"/>
      </w:tblGrid>
      <w:tr w:rsidR="00D9351E" w:rsidTr="00D9351E">
        <w:trPr>
          <w:trHeight w:val="3402"/>
        </w:trPr>
        <w:tc>
          <w:tcPr>
            <w:tcW w:w="3085" w:type="dxa"/>
          </w:tcPr>
          <w:p w:rsidR="00D9351E" w:rsidRDefault="00D9351E">
            <w:pPr>
              <w:rPr>
                <w:sz w:val="22"/>
                <w:szCs w:val="22"/>
              </w:rPr>
            </w:pPr>
          </w:p>
          <w:p w:rsidR="00D9351E" w:rsidRDefault="00D9351E">
            <w:pPr>
              <w:rPr>
                <w:sz w:val="22"/>
                <w:szCs w:val="22"/>
              </w:rPr>
            </w:pPr>
          </w:p>
          <w:p w:rsidR="00D9351E" w:rsidRDefault="00D9351E">
            <w:pPr>
              <w:rPr>
                <w:sz w:val="22"/>
                <w:szCs w:val="22"/>
              </w:rPr>
            </w:pPr>
          </w:p>
          <w:p w:rsidR="00D9351E" w:rsidRDefault="00D9351E">
            <w:pPr>
              <w:ind w:left="1260"/>
              <w:rPr>
                <w:sz w:val="22"/>
                <w:szCs w:val="22"/>
              </w:rPr>
            </w:pPr>
          </w:p>
        </w:tc>
        <w:tc>
          <w:tcPr>
            <w:tcW w:w="6662" w:type="dxa"/>
          </w:tcPr>
          <w:p w:rsidR="00D9351E" w:rsidRDefault="00D9351E">
            <w:pPr>
              <w:rPr>
                <w:sz w:val="22"/>
                <w:szCs w:val="22"/>
              </w:rPr>
            </w:pPr>
            <w:r>
              <w:rPr>
                <w:sz w:val="22"/>
                <w:szCs w:val="22"/>
              </w:rPr>
              <w:t xml:space="preserve">Принято на собраниях граждан </w:t>
            </w:r>
          </w:p>
          <w:p w:rsidR="00D9351E" w:rsidRDefault="00D9351E">
            <w:pPr>
              <w:rPr>
                <w:sz w:val="22"/>
                <w:szCs w:val="22"/>
              </w:rPr>
            </w:pPr>
            <w:r>
              <w:rPr>
                <w:sz w:val="22"/>
                <w:szCs w:val="22"/>
              </w:rPr>
              <w:t xml:space="preserve">с.(д.) </w:t>
            </w:r>
            <w:r>
              <w:rPr>
                <w:sz w:val="22"/>
                <w:szCs w:val="22"/>
                <w:u w:val="single"/>
              </w:rPr>
              <w:t>Альягиш, Башкортсотан, Новая Кара, Старая Кара, Михайловка, Урманкуль___________________</w:t>
            </w:r>
          </w:p>
          <w:p w:rsidR="00D9351E" w:rsidRDefault="00D9351E">
            <w:pPr>
              <w:rPr>
                <w:sz w:val="22"/>
                <w:szCs w:val="22"/>
              </w:rPr>
            </w:pPr>
            <w:r>
              <w:rPr>
                <w:sz w:val="22"/>
                <w:szCs w:val="22"/>
              </w:rPr>
              <w:t>сельского поселения Казанчинский сельсовет</w:t>
            </w:r>
          </w:p>
          <w:p w:rsidR="00D9351E" w:rsidRDefault="00D9351E">
            <w:pPr>
              <w:rPr>
                <w:sz w:val="22"/>
                <w:szCs w:val="22"/>
              </w:rPr>
            </w:pPr>
            <w:r>
              <w:rPr>
                <w:sz w:val="22"/>
                <w:szCs w:val="22"/>
              </w:rPr>
              <w:t>муниципального района</w:t>
            </w:r>
          </w:p>
          <w:p w:rsidR="00D9351E" w:rsidRDefault="00D9351E">
            <w:pPr>
              <w:rPr>
                <w:sz w:val="22"/>
                <w:szCs w:val="22"/>
              </w:rPr>
            </w:pPr>
            <w:r>
              <w:rPr>
                <w:sz w:val="22"/>
                <w:szCs w:val="22"/>
              </w:rPr>
              <w:t>Аскинский район Республики Башкортостан</w:t>
            </w:r>
          </w:p>
          <w:p w:rsidR="00D9351E" w:rsidRDefault="00D9351E">
            <w:pPr>
              <w:rPr>
                <w:sz w:val="22"/>
                <w:szCs w:val="22"/>
              </w:rPr>
            </w:pPr>
            <w:r>
              <w:rPr>
                <w:sz w:val="22"/>
                <w:szCs w:val="22"/>
              </w:rPr>
              <w:t xml:space="preserve">Протокол собрания от « </w:t>
            </w:r>
            <w:r>
              <w:rPr>
                <w:sz w:val="22"/>
                <w:szCs w:val="22"/>
                <w:u w:val="single"/>
              </w:rPr>
              <w:t>6 - 15</w:t>
            </w:r>
            <w:r>
              <w:rPr>
                <w:sz w:val="22"/>
                <w:szCs w:val="22"/>
              </w:rPr>
              <w:t>» __</w:t>
            </w:r>
            <w:r>
              <w:rPr>
                <w:sz w:val="22"/>
                <w:szCs w:val="22"/>
                <w:u w:val="single"/>
              </w:rPr>
              <w:t>мая</w:t>
            </w:r>
            <w:r>
              <w:rPr>
                <w:sz w:val="22"/>
                <w:szCs w:val="22"/>
              </w:rPr>
              <w:t>___2011 г.</w:t>
            </w:r>
          </w:p>
          <w:p w:rsidR="00D9351E" w:rsidRDefault="00D9351E">
            <w:pPr>
              <w:rPr>
                <w:sz w:val="22"/>
                <w:szCs w:val="22"/>
              </w:rPr>
            </w:pPr>
          </w:p>
          <w:p w:rsidR="00D9351E" w:rsidRDefault="00D9351E">
            <w:pPr>
              <w:rPr>
                <w:sz w:val="22"/>
                <w:szCs w:val="22"/>
              </w:rPr>
            </w:pPr>
          </w:p>
        </w:tc>
      </w:tr>
    </w:tbl>
    <w:p w:rsidR="00D9351E" w:rsidRDefault="00D9351E" w:rsidP="00D9351E">
      <w:pPr>
        <w:jc w:val="center"/>
        <w:rPr>
          <w:sz w:val="22"/>
          <w:szCs w:val="22"/>
        </w:rPr>
      </w:pPr>
    </w:p>
    <w:p w:rsidR="00D9351E" w:rsidRDefault="00D9351E" w:rsidP="00D9351E">
      <w:pPr>
        <w:jc w:val="center"/>
        <w:rPr>
          <w:b/>
          <w:sz w:val="22"/>
          <w:szCs w:val="22"/>
        </w:rPr>
      </w:pPr>
      <w:r>
        <w:rPr>
          <w:b/>
          <w:sz w:val="22"/>
          <w:szCs w:val="22"/>
        </w:rPr>
        <w:t xml:space="preserve">ПОЛОЖЕНИЕ О СТАРОСТЕ </w:t>
      </w:r>
    </w:p>
    <w:p w:rsidR="00D9351E" w:rsidRDefault="00D9351E" w:rsidP="00D9351E">
      <w:pPr>
        <w:jc w:val="center"/>
        <w:rPr>
          <w:sz w:val="22"/>
          <w:szCs w:val="22"/>
        </w:rPr>
      </w:pPr>
      <w:r>
        <w:rPr>
          <w:b/>
          <w:sz w:val="22"/>
          <w:szCs w:val="22"/>
        </w:rPr>
        <w:t>СЕЛА (дер.)____________________СЕЛЬСКОГО ПОСЕЛЕНИЯ КАЗАНЧИНСКИЙ СЕЛЬСОВЕТ МУНИЦИПАЛЬНОГО РАЙОНА АСКИНСКИЙ РАЙОН РЕСПУБЛИКИ БАШКОРТОСТАН</w:t>
      </w:r>
    </w:p>
    <w:p w:rsidR="00D9351E" w:rsidRDefault="00D9351E" w:rsidP="00D9351E">
      <w:pPr>
        <w:rPr>
          <w:sz w:val="22"/>
          <w:szCs w:val="22"/>
        </w:rPr>
      </w:pPr>
    </w:p>
    <w:p w:rsidR="00D9351E" w:rsidRDefault="00D9351E" w:rsidP="00D9351E">
      <w:pPr>
        <w:jc w:val="center"/>
        <w:rPr>
          <w:b/>
          <w:sz w:val="22"/>
          <w:szCs w:val="22"/>
        </w:rPr>
      </w:pPr>
      <w:r>
        <w:rPr>
          <w:b/>
          <w:sz w:val="22"/>
          <w:szCs w:val="22"/>
        </w:rPr>
        <w:t>1. Общие положения</w:t>
      </w:r>
    </w:p>
    <w:p w:rsidR="00D9351E" w:rsidRDefault="00D9351E" w:rsidP="00D9351E">
      <w:pPr>
        <w:rPr>
          <w:sz w:val="22"/>
          <w:szCs w:val="22"/>
        </w:rPr>
      </w:pPr>
    </w:p>
    <w:p w:rsidR="00D9351E" w:rsidRDefault="00D9351E" w:rsidP="00D9351E">
      <w:pPr>
        <w:snapToGrid w:val="0"/>
        <w:ind w:firstLine="567"/>
        <w:jc w:val="both"/>
        <w:rPr>
          <w:sz w:val="22"/>
          <w:szCs w:val="22"/>
        </w:rPr>
      </w:pPr>
      <w:r>
        <w:rPr>
          <w:sz w:val="22"/>
          <w:szCs w:val="22"/>
        </w:rPr>
        <w:t>1.1. Настоящее Положение основывается на Федеральном законе от 06.10.2003 года № 131-ФЗ «Об общих принципах организации местного самоуправления в Российской Федерации», Законе Республики Башкортостан от 18.03.2005 года № 162-з «О местном самоуправлении в Республике Башкортостан», Уставе сельского поселения Казанчинский сельсовет муниципального района Аскинский район Республики Башкортостан (далее – сельское поселение).</w:t>
      </w:r>
    </w:p>
    <w:p w:rsidR="00D9351E" w:rsidRDefault="00D9351E" w:rsidP="00D9351E">
      <w:pPr>
        <w:snapToGrid w:val="0"/>
        <w:ind w:firstLine="567"/>
        <w:jc w:val="both"/>
        <w:rPr>
          <w:sz w:val="22"/>
          <w:szCs w:val="22"/>
        </w:rPr>
      </w:pPr>
      <w:r>
        <w:rPr>
          <w:sz w:val="22"/>
          <w:szCs w:val="22"/>
        </w:rPr>
        <w:t>1.2. Настоящее Положение определяет правовое положение старосты на территории села (дер.)___________________________, регулирует его деятельность в сфере реализации конституционных прав граждан по месту жительства по защите общественных интересов.</w:t>
      </w:r>
    </w:p>
    <w:p w:rsidR="00D9351E" w:rsidRDefault="00D9351E" w:rsidP="00D9351E">
      <w:pPr>
        <w:snapToGrid w:val="0"/>
        <w:ind w:firstLine="567"/>
        <w:jc w:val="both"/>
        <w:rPr>
          <w:sz w:val="22"/>
          <w:szCs w:val="22"/>
        </w:rPr>
      </w:pPr>
      <w:r>
        <w:rPr>
          <w:sz w:val="22"/>
          <w:szCs w:val="22"/>
        </w:rPr>
        <w:t>1.3. Староста в своей деятельности руководствуется Конституцией Российской Федерации, законами и иными нормативно - правовыми актами Российской Федерации, Республики Башкортостан, местного самоуправления и настоящим Положением.</w:t>
      </w:r>
    </w:p>
    <w:p w:rsidR="00D9351E" w:rsidRDefault="00D9351E" w:rsidP="00D9351E">
      <w:pPr>
        <w:snapToGrid w:val="0"/>
        <w:rPr>
          <w:sz w:val="22"/>
          <w:szCs w:val="22"/>
        </w:rPr>
      </w:pPr>
    </w:p>
    <w:p w:rsidR="00D9351E" w:rsidRDefault="00D9351E" w:rsidP="00D9351E">
      <w:pPr>
        <w:snapToGrid w:val="0"/>
        <w:ind w:firstLine="567"/>
        <w:jc w:val="center"/>
        <w:rPr>
          <w:b/>
          <w:sz w:val="22"/>
          <w:szCs w:val="22"/>
        </w:rPr>
      </w:pPr>
      <w:r>
        <w:rPr>
          <w:b/>
          <w:sz w:val="22"/>
          <w:szCs w:val="22"/>
        </w:rPr>
        <w:t>2. Основные термины и понятия</w:t>
      </w:r>
    </w:p>
    <w:p w:rsidR="00D9351E" w:rsidRDefault="00D9351E" w:rsidP="00D9351E">
      <w:pPr>
        <w:snapToGrid w:val="0"/>
        <w:ind w:firstLine="567"/>
        <w:jc w:val="center"/>
        <w:rPr>
          <w:sz w:val="22"/>
          <w:szCs w:val="22"/>
        </w:rPr>
      </w:pPr>
    </w:p>
    <w:p w:rsidR="00D9351E" w:rsidRDefault="00D9351E" w:rsidP="00D9351E">
      <w:pPr>
        <w:snapToGrid w:val="0"/>
        <w:ind w:firstLine="567"/>
        <w:jc w:val="both"/>
        <w:rPr>
          <w:sz w:val="22"/>
          <w:szCs w:val="22"/>
        </w:rPr>
      </w:pPr>
      <w:r>
        <w:rPr>
          <w:sz w:val="22"/>
          <w:szCs w:val="22"/>
        </w:rPr>
        <w:t>2.1. В настоящем Положении используются следующие понятия:</w:t>
      </w:r>
    </w:p>
    <w:p w:rsidR="00D9351E" w:rsidRDefault="00D9351E" w:rsidP="00D9351E">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общественные интересы - общие интересы населения данной территории;</w:t>
      </w:r>
    </w:p>
    <w:p w:rsidR="00D9351E" w:rsidRDefault="00D9351E" w:rsidP="00D9351E">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собрание – собрание граждан села (дер.)_______________________, проводимое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Собрание граждан проводится по инициативе населения, Совета сельского поселения, главы сельского поселения. Собрание граждан, проводимое по инициативе Совета сельского поселения или главы сельского поселения, назначается соответственно Советом сельского поселения или главой сельского поселения.</w:t>
      </w:r>
    </w:p>
    <w:p w:rsidR="00D9351E" w:rsidRDefault="00D9351E" w:rsidP="00D9351E">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Решение о назначении собрания граждан, проводимое по инициативе населения, принимается Советом сельского поселения большинством от установленной численности депутатов Совета.</w:t>
      </w:r>
    </w:p>
    <w:p w:rsidR="00D9351E" w:rsidRDefault="00D9351E" w:rsidP="00D9351E">
      <w:pPr>
        <w:ind w:firstLine="540"/>
        <w:jc w:val="both"/>
        <w:rPr>
          <w:sz w:val="22"/>
          <w:szCs w:val="22"/>
        </w:rPr>
      </w:pPr>
      <w:r>
        <w:rPr>
          <w:sz w:val="22"/>
          <w:szCs w:val="22"/>
        </w:rPr>
        <w:t>староста – это гражданин Российской Федерации, осуществляющий свои полномочия на непостоянной основе на территории населенного пункта,  обеспечивающий деятельность по регулированию общественных отношений возникающих в сфере непосредственного осуществления населением местного самоуправления. Староста является выборным лицом.</w:t>
      </w:r>
    </w:p>
    <w:p w:rsidR="00D9351E" w:rsidRDefault="00D9351E" w:rsidP="00D9351E">
      <w:pPr>
        <w:ind w:firstLine="708"/>
        <w:rPr>
          <w:sz w:val="22"/>
          <w:szCs w:val="22"/>
        </w:rPr>
      </w:pPr>
    </w:p>
    <w:p w:rsidR="00D9351E" w:rsidRDefault="00D9351E" w:rsidP="00D9351E">
      <w:pPr>
        <w:tabs>
          <w:tab w:val="left" w:pos="3360"/>
        </w:tabs>
        <w:jc w:val="center"/>
        <w:rPr>
          <w:b/>
          <w:sz w:val="22"/>
          <w:szCs w:val="22"/>
        </w:rPr>
      </w:pPr>
      <w:r>
        <w:rPr>
          <w:b/>
          <w:sz w:val="22"/>
          <w:szCs w:val="22"/>
        </w:rPr>
        <w:t>3. Цели деятельности и полномочия старосты</w:t>
      </w:r>
    </w:p>
    <w:p w:rsidR="00D9351E" w:rsidRDefault="00D9351E" w:rsidP="00D9351E">
      <w:pPr>
        <w:tabs>
          <w:tab w:val="left" w:pos="3360"/>
        </w:tabs>
        <w:jc w:val="center"/>
        <w:rPr>
          <w:sz w:val="22"/>
          <w:szCs w:val="22"/>
        </w:rPr>
      </w:pPr>
    </w:p>
    <w:p w:rsidR="00D9351E" w:rsidRDefault="00D9351E" w:rsidP="00D9351E">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3.1. Цель деятельности старосты - решение различных социальных проблем, возникающих у населения по месту жительства, реализация их общественных интересов, содействие при осуществлении самостоятельного и под свою ответственность решения населением непосредственно и через органы местного самоуправления вопросов местного значения.</w:t>
      </w:r>
    </w:p>
    <w:p w:rsidR="00D9351E" w:rsidRDefault="00D9351E" w:rsidP="00D9351E">
      <w:pPr>
        <w:tabs>
          <w:tab w:val="left" w:pos="3360"/>
        </w:tabs>
        <w:ind w:firstLine="540"/>
        <w:rPr>
          <w:sz w:val="22"/>
          <w:szCs w:val="22"/>
        </w:rPr>
      </w:pPr>
      <w:r>
        <w:rPr>
          <w:sz w:val="22"/>
          <w:szCs w:val="22"/>
        </w:rPr>
        <w:lastRenderedPageBreak/>
        <w:t>3.2. Для осуществления предусмотренных целей староста:</w:t>
      </w:r>
    </w:p>
    <w:p w:rsidR="00D9351E" w:rsidRDefault="00D9351E" w:rsidP="00D9351E">
      <w:pPr>
        <w:snapToGrid w:val="0"/>
        <w:ind w:firstLine="567"/>
        <w:jc w:val="both"/>
        <w:rPr>
          <w:sz w:val="22"/>
          <w:szCs w:val="22"/>
        </w:rPr>
      </w:pPr>
      <w:r>
        <w:rPr>
          <w:sz w:val="22"/>
          <w:szCs w:val="22"/>
        </w:rPr>
        <w:t>- осуществляет постоянную взаимосвязь и взаимодействие администрации сельского поселения и населения по вопросам местного самоуправления и развития территориального общественного самоуправления;</w:t>
      </w:r>
    </w:p>
    <w:p w:rsidR="00D9351E" w:rsidRDefault="00D9351E" w:rsidP="00D9351E">
      <w:pPr>
        <w:snapToGrid w:val="0"/>
        <w:ind w:firstLine="567"/>
        <w:jc w:val="both"/>
        <w:rPr>
          <w:rFonts w:ascii="Arial" w:hAnsi="Arial" w:cs="Arial"/>
          <w:sz w:val="22"/>
          <w:szCs w:val="22"/>
        </w:rPr>
      </w:pPr>
      <w:r>
        <w:rPr>
          <w:sz w:val="22"/>
          <w:szCs w:val="22"/>
        </w:rPr>
        <w:t>- представляет и защищает законные интересы граждан, проживающих на территории села (дер.)_______________________ в органах государственной власти Республики Башкортостан и органах местного самоуправления;</w:t>
      </w:r>
    </w:p>
    <w:p w:rsidR="00D9351E" w:rsidRDefault="00D9351E" w:rsidP="00D9351E">
      <w:pPr>
        <w:snapToGrid w:val="0"/>
        <w:ind w:firstLine="567"/>
        <w:jc w:val="both"/>
        <w:rPr>
          <w:rFonts w:ascii="Arial" w:hAnsi="Arial" w:cs="Arial"/>
          <w:sz w:val="22"/>
          <w:szCs w:val="22"/>
        </w:rPr>
      </w:pPr>
      <w:r>
        <w:rPr>
          <w:sz w:val="22"/>
          <w:szCs w:val="22"/>
        </w:rPr>
        <w:t>- доводит до населения, разъясняет и контролирует в пределах своей компетенции положения Законов, Указов Президента Российской Федерации, муниципальных правовых актов по вопросам, касающимся прав, обязанностей и жизнедеятельности жителей села (дер.)___________________;</w:t>
      </w:r>
    </w:p>
    <w:p w:rsidR="00D9351E" w:rsidRDefault="00D9351E" w:rsidP="00D9351E">
      <w:pPr>
        <w:snapToGrid w:val="0"/>
        <w:ind w:firstLine="567"/>
        <w:jc w:val="both"/>
        <w:rPr>
          <w:rFonts w:ascii="Arial" w:hAnsi="Arial" w:cs="Arial"/>
          <w:sz w:val="22"/>
          <w:szCs w:val="22"/>
        </w:rPr>
      </w:pPr>
      <w:r>
        <w:rPr>
          <w:sz w:val="22"/>
          <w:szCs w:val="22"/>
        </w:rPr>
        <w:t>- осуществляет контроль за соблюдением Устава сельского поселения;</w:t>
      </w:r>
    </w:p>
    <w:p w:rsidR="00D9351E" w:rsidRDefault="00D9351E" w:rsidP="00D9351E">
      <w:pPr>
        <w:snapToGrid w:val="0"/>
        <w:ind w:firstLine="567"/>
        <w:jc w:val="both"/>
        <w:rPr>
          <w:rFonts w:ascii="Arial" w:hAnsi="Arial" w:cs="Arial"/>
          <w:sz w:val="22"/>
          <w:szCs w:val="22"/>
        </w:rPr>
      </w:pPr>
      <w:r>
        <w:rPr>
          <w:sz w:val="22"/>
          <w:szCs w:val="22"/>
        </w:rPr>
        <w:t>- обеспечивает в соответствии с решениями органа местного самоуправления организацию референдумов, выборов, обсуждений проектов решений органа местного самоуправления, опрос общественного мнения, социологических исследований, организует прием граждан, рассматривает их обращения, заявления и жалобы;</w:t>
      </w:r>
    </w:p>
    <w:p w:rsidR="00D9351E" w:rsidRDefault="00D9351E" w:rsidP="00D9351E">
      <w:pPr>
        <w:snapToGrid w:val="0"/>
        <w:ind w:firstLine="567"/>
        <w:jc w:val="both"/>
        <w:rPr>
          <w:rFonts w:ascii="Arial" w:hAnsi="Arial" w:cs="Arial"/>
          <w:sz w:val="22"/>
          <w:szCs w:val="22"/>
        </w:rPr>
      </w:pPr>
      <w:r>
        <w:rPr>
          <w:sz w:val="22"/>
          <w:szCs w:val="22"/>
        </w:rPr>
        <w:t>- информирует население и организует совместно с администрацией сельского поселения его участие в проводимых в районе и на селе массовых мероприятиях (выборах, референдумах, переписи населения, месячниках, смотрах, субботниках по благоустройству населенного пункта, ярмарках, торжественных собраниях и т.д.);</w:t>
      </w:r>
    </w:p>
    <w:p w:rsidR="00D9351E" w:rsidRDefault="00D9351E" w:rsidP="00D9351E">
      <w:pPr>
        <w:snapToGrid w:val="0"/>
        <w:ind w:firstLine="567"/>
        <w:jc w:val="both"/>
        <w:rPr>
          <w:rFonts w:ascii="Arial" w:hAnsi="Arial" w:cs="Arial"/>
          <w:sz w:val="22"/>
          <w:szCs w:val="22"/>
        </w:rPr>
      </w:pPr>
      <w:r>
        <w:rPr>
          <w:sz w:val="22"/>
          <w:szCs w:val="22"/>
        </w:rPr>
        <w:t>- вносит предложения в органы местного самоуправления по организации работы учреждений образования, здравоохранения, культуры, торговли, по благоустройству населенных пунктов, сохранности и надлежащего использования муниципального и частного жилищного фонда, охраны природы, рационального использования природных ресурсов, развития фермерских (крестьянских) хозяйств;</w:t>
      </w:r>
    </w:p>
    <w:p w:rsidR="00D9351E" w:rsidRDefault="00D9351E" w:rsidP="00D9351E">
      <w:pPr>
        <w:snapToGrid w:val="0"/>
        <w:ind w:firstLine="567"/>
        <w:jc w:val="both"/>
        <w:rPr>
          <w:sz w:val="22"/>
          <w:szCs w:val="22"/>
        </w:rPr>
      </w:pPr>
      <w:r>
        <w:rPr>
          <w:sz w:val="22"/>
          <w:szCs w:val="22"/>
        </w:rPr>
        <w:t>- решает вопросы по благоустройству, озеленению и улучшению санитарного состояния села (дер.)_______________________, строительству и ремонту дорог, тротуаров, мостов, коммунальных сетей, свалок, общественных колодцев, спортивных и детских игровых площадок, охране памятников истории, культуры, поддержанию в надлежащем состоянии кладбищ, содержанию улиц, домов в образцовом порядке.</w:t>
      </w:r>
      <w:r>
        <w:rPr>
          <w:rFonts w:ascii="Arial" w:hAnsi="Arial" w:cs="Arial"/>
          <w:sz w:val="22"/>
          <w:szCs w:val="22"/>
        </w:rPr>
        <w:t xml:space="preserve"> </w:t>
      </w:r>
      <w:r>
        <w:rPr>
          <w:sz w:val="22"/>
          <w:szCs w:val="22"/>
        </w:rPr>
        <w:t>Привлекает к этим работам население;</w:t>
      </w:r>
    </w:p>
    <w:p w:rsidR="00D9351E" w:rsidRDefault="00D9351E" w:rsidP="00D9351E">
      <w:pPr>
        <w:snapToGrid w:val="0"/>
        <w:ind w:firstLine="567"/>
        <w:jc w:val="both"/>
        <w:rPr>
          <w:sz w:val="22"/>
          <w:szCs w:val="22"/>
        </w:rPr>
      </w:pPr>
      <w:r>
        <w:rPr>
          <w:sz w:val="22"/>
          <w:szCs w:val="22"/>
        </w:rPr>
        <w:t>- оказывает содействие в обеспечении первичных мер пожарной безопасности;</w:t>
      </w:r>
    </w:p>
    <w:p w:rsidR="00D9351E" w:rsidRDefault="00D9351E" w:rsidP="00D9351E">
      <w:pPr>
        <w:snapToGrid w:val="0"/>
        <w:ind w:firstLine="567"/>
        <w:jc w:val="both"/>
        <w:rPr>
          <w:sz w:val="22"/>
          <w:szCs w:val="22"/>
        </w:rPr>
      </w:pPr>
      <w:r>
        <w:rPr>
          <w:sz w:val="22"/>
          <w:szCs w:val="22"/>
        </w:rPr>
        <w:t xml:space="preserve">- участвует в предупреждении и ликвидации последствий чрезвычайных ситуаций; </w:t>
      </w:r>
    </w:p>
    <w:p w:rsidR="00D9351E" w:rsidRDefault="00D9351E" w:rsidP="00D9351E">
      <w:pPr>
        <w:snapToGrid w:val="0"/>
        <w:ind w:firstLine="567"/>
        <w:jc w:val="both"/>
        <w:rPr>
          <w:rFonts w:ascii="Arial" w:hAnsi="Arial" w:cs="Arial"/>
          <w:sz w:val="22"/>
          <w:szCs w:val="22"/>
        </w:rPr>
      </w:pPr>
      <w:r>
        <w:rPr>
          <w:sz w:val="22"/>
          <w:szCs w:val="22"/>
        </w:rPr>
        <w:t>- оказывает содействие в выявлении и учете неблагополучных семей, имеющих детей, для принятия мер по социально-правовой поддержке детей групп социального риска;</w:t>
      </w:r>
    </w:p>
    <w:p w:rsidR="00D9351E" w:rsidRDefault="00D9351E" w:rsidP="00D9351E">
      <w:pPr>
        <w:snapToGrid w:val="0"/>
        <w:ind w:firstLine="567"/>
        <w:jc w:val="both"/>
        <w:rPr>
          <w:rFonts w:ascii="Arial" w:hAnsi="Arial" w:cs="Arial"/>
          <w:sz w:val="22"/>
          <w:szCs w:val="22"/>
        </w:rPr>
      </w:pPr>
      <w:r>
        <w:rPr>
          <w:sz w:val="22"/>
          <w:szCs w:val="22"/>
        </w:rPr>
        <w:t>- осуществляет контроль за использованием лесных и водных богатств, соблюдением правил застройки населенного пункта, выявляет факты самовольного строительства домов, пристроек к ним, нарушения норм землепользования;</w:t>
      </w:r>
    </w:p>
    <w:p w:rsidR="00D9351E" w:rsidRDefault="00D9351E" w:rsidP="00D9351E">
      <w:pPr>
        <w:snapToGrid w:val="0"/>
        <w:ind w:firstLine="567"/>
        <w:jc w:val="both"/>
        <w:rPr>
          <w:rFonts w:ascii="Arial" w:hAnsi="Arial" w:cs="Arial"/>
          <w:sz w:val="22"/>
          <w:szCs w:val="22"/>
        </w:rPr>
      </w:pPr>
      <w:r>
        <w:rPr>
          <w:sz w:val="22"/>
          <w:szCs w:val="22"/>
        </w:rPr>
        <w:t>- в случае необходимости информирует главу сельского поселения о нарушении гражданами действующего законодательства или нормативных правовых актов по данным вопросам;</w:t>
      </w:r>
    </w:p>
    <w:p w:rsidR="00D9351E" w:rsidRDefault="00D9351E" w:rsidP="00D9351E">
      <w:pPr>
        <w:snapToGrid w:val="0"/>
        <w:ind w:firstLine="567"/>
        <w:jc w:val="both"/>
        <w:rPr>
          <w:rFonts w:ascii="Arial" w:hAnsi="Arial" w:cs="Arial"/>
          <w:sz w:val="22"/>
          <w:szCs w:val="22"/>
        </w:rPr>
      </w:pPr>
      <w:r>
        <w:rPr>
          <w:sz w:val="22"/>
          <w:szCs w:val="22"/>
        </w:rPr>
        <w:t>- работает в тесном контакте с участковым уполномоченным милиции по вопросам соблюдения жителями села (дер.) _________________________ общественного порядка;</w:t>
      </w:r>
    </w:p>
    <w:p w:rsidR="00D9351E" w:rsidRDefault="00D9351E" w:rsidP="00D9351E">
      <w:pPr>
        <w:snapToGrid w:val="0"/>
        <w:ind w:firstLine="567"/>
        <w:jc w:val="both"/>
        <w:rPr>
          <w:rFonts w:ascii="Arial" w:hAnsi="Arial" w:cs="Arial"/>
          <w:sz w:val="22"/>
          <w:szCs w:val="22"/>
        </w:rPr>
      </w:pPr>
      <w:r>
        <w:rPr>
          <w:sz w:val="22"/>
          <w:szCs w:val="22"/>
        </w:rPr>
        <w:t>- организует подготовку собраний граждан, председательствует на них и осуществляет контроль за реализацией принятых ими решений;</w:t>
      </w:r>
    </w:p>
    <w:p w:rsidR="00D9351E" w:rsidRDefault="00D9351E" w:rsidP="00D9351E">
      <w:pPr>
        <w:snapToGrid w:val="0"/>
        <w:ind w:firstLine="567"/>
        <w:jc w:val="both"/>
        <w:rPr>
          <w:rFonts w:ascii="Arial" w:hAnsi="Arial" w:cs="Arial"/>
          <w:sz w:val="22"/>
          <w:szCs w:val="22"/>
        </w:rPr>
      </w:pPr>
      <w:r>
        <w:rPr>
          <w:sz w:val="22"/>
          <w:szCs w:val="22"/>
        </w:rPr>
        <w:t>- выявляет малоимущих граждан и семьи, принимает меры по оказанию им практической помощи;</w:t>
      </w:r>
    </w:p>
    <w:p w:rsidR="00D9351E" w:rsidRDefault="00D9351E" w:rsidP="00D9351E">
      <w:pPr>
        <w:snapToGrid w:val="0"/>
        <w:ind w:firstLine="567"/>
        <w:jc w:val="both"/>
        <w:rPr>
          <w:rFonts w:ascii="Arial" w:hAnsi="Arial" w:cs="Arial"/>
          <w:sz w:val="22"/>
          <w:szCs w:val="22"/>
        </w:rPr>
      </w:pPr>
      <w:r>
        <w:rPr>
          <w:rFonts w:ascii="Arial" w:hAnsi="Arial" w:cs="Arial"/>
          <w:sz w:val="22"/>
          <w:szCs w:val="22"/>
        </w:rPr>
        <w:t xml:space="preserve">- </w:t>
      </w:r>
      <w:r>
        <w:rPr>
          <w:sz w:val="22"/>
          <w:szCs w:val="22"/>
        </w:rPr>
        <w:t>содействует главе сельского поселения в обеспечении своевременного внесения населением налоговых, страховых и иных платежей;</w:t>
      </w:r>
    </w:p>
    <w:p w:rsidR="00D9351E" w:rsidRDefault="00D9351E" w:rsidP="00D9351E">
      <w:pPr>
        <w:snapToGrid w:val="0"/>
        <w:ind w:firstLine="567"/>
        <w:jc w:val="both"/>
        <w:rPr>
          <w:rFonts w:ascii="Arial" w:hAnsi="Arial" w:cs="Arial"/>
          <w:sz w:val="22"/>
          <w:szCs w:val="22"/>
        </w:rPr>
      </w:pPr>
      <w:r>
        <w:rPr>
          <w:sz w:val="22"/>
          <w:szCs w:val="22"/>
        </w:rPr>
        <w:t>- по решению собрания граждан обеспечивает реализацию вопроса о самообложении населения села (дер.)__________________________;</w:t>
      </w:r>
    </w:p>
    <w:p w:rsidR="00D9351E" w:rsidRDefault="00D9351E" w:rsidP="00D9351E">
      <w:pPr>
        <w:snapToGrid w:val="0"/>
        <w:ind w:firstLine="567"/>
        <w:jc w:val="both"/>
        <w:rPr>
          <w:rFonts w:ascii="Arial" w:hAnsi="Arial" w:cs="Arial"/>
          <w:sz w:val="22"/>
          <w:szCs w:val="22"/>
        </w:rPr>
      </w:pPr>
      <w:r>
        <w:rPr>
          <w:sz w:val="22"/>
          <w:szCs w:val="22"/>
        </w:rPr>
        <w:t>- является распорядителем средств, собранных населением для благоустройства территории;</w:t>
      </w:r>
    </w:p>
    <w:p w:rsidR="00D9351E" w:rsidRDefault="00D9351E" w:rsidP="00D9351E">
      <w:pPr>
        <w:snapToGrid w:val="0"/>
        <w:ind w:firstLine="567"/>
        <w:jc w:val="both"/>
        <w:rPr>
          <w:sz w:val="22"/>
          <w:szCs w:val="22"/>
        </w:rPr>
      </w:pPr>
      <w:r>
        <w:rPr>
          <w:sz w:val="22"/>
          <w:szCs w:val="22"/>
        </w:rPr>
        <w:t>- свободно распространяет информацию о своей деятельности;</w:t>
      </w:r>
    </w:p>
    <w:p w:rsidR="00D9351E" w:rsidRDefault="00D9351E" w:rsidP="00D9351E">
      <w:pPr>
        <w:snapToGrid w:val="0"/>
        <w:ind w:firstLine="567"/>
        <w:jc w:val="both"/>
        <w:rPr>
          <w:rFonts w:ascii="Arial" w:hAnsi="Arial" w:cs="Arial"/>
          <w:sz w:val="22"/>
          <w:szCs w:val="22"/>
        </w:rPr>
      </w:pPr>
      <w:r>
        <w:rPr>
          <w:sz w:val="22"/>
          <w:szCs w:val="22"/>
        </w:rPr>
        <w:t>- ежегодно отчитывается перед населением о проделанной работе;</w:t>
      </w:r>
    </w:p>
    <w:p w:rsidR="00D9351E" w:rsidRDefault="00D9351E" w:rsidP="00D9351E">
      <w:pPr>
        <w:snapToGrid w:val="0"/>
        <w:ind w:firstLine="567"/>
        <w:jc w:val="both"/>
        <w:rPr>
          <w:rFonts w:ascii="Arial" w:hAnsi="Arial" w:cs="Arial"/>
          <w:sz w:val="22"/>
          <w:szCs w:val="22"/>
        </w:rPr>
      </w:pPr>
      <w:r>
        <w:rPr>
          <w:sz w:val="22"/>
          <w:szCs w:val="22"/>
        </w:rPr>
        <w:t>- по поручению собрания граждан или главы сельского поселения решает иные вопросы в пределах своей компетенции.</w:t>
      </w:r>
    </w:p>
    <w:p w:rsidR="00D9351E" w:rsidRDefault="00D9351E" w:rsidP="00D9351E">
      <w:pPr>
        <w:snapToGrid w:val="0"/>
        <w:ind w:firstLine="567"/>
        <w:jc w:val="center"/>
        <w:rPr>
          <w:rStyle w:val="a8"/>
          <w:rFonts w:eastAsiaTheme="majorEastAsia"/>
          <w:b w:val="0"/>
        </w:rPr>
      </w:pPr>
    </w:p>
    <w:p w:rsidR="00D9351E" w:rsidRDefault="00D9351E" w:rsidP="00D9351E">
      <w:pPr>
        <w:snapToGrid w:val="0"/>
        <w:ind w:firstLine="567"/>
        <w:jc w:val="center"/>
        <w:rPr>
          <w:rStyle w:val="a8"/>
          <w:rFonts w:eastAsiaTheme="majorEastAsia"/>
          <w:sz w:val="22"/>
          <w:szCs w:val="22"/>
        </w:rPr>
      </w:pPr>
      <w:r>
        <w:rPr>
          <w:rStyle w:val="a8"/>
          <w:rFonts w:eastAsiaTheme="majorEastAsia"/>
          <w:sz w:val="22"/>
          <w:szCs w:val="22"/>
        </w:rPr>
        <w:t>4. Организация деятельности старосты</w:t>
      </w:r>
    </w:p>
    <w:p w:rsidR="00D9351E" w:rsidRDefault="00D9351E" w:rsidP="00D9351E">
      <w:pPr>
        <w:snapToGrid w:val="0"/>
        <w:ind w:firstLine="540"/>
        <w:jc w:val="both"/>
        <w:rPr>
          <w:rFonts w:eastAsiaTheme="majorEastAsia"/>
        </w:rPr>
      </w:pPr>
    </w:p>
    <w:p w:rsidR="00D9351E" w:rsidRDefault="00D9351E" w:rsidP="00D9351E">
      <w:pPr>
        <w:snapToGrid w:val="0"/>
        <w:ind w:firstLine="540"/>
        <w:jc w:val="both"/>
        <w:rPr>
          <w:sz w:val="22"/>
          <w:szCs w:val="22"/>
        </w:rPr>
      </w:pPr>
      <w:r>
        <w:rPr>
          <w:sz w:val="22"/>
          <w:szCs w:val="22"/>
        </w:rPr>
        <w:lastRenderedPageBreak/>
        <w:t>4.1. Работа старосты ведется на общественных началах. Глава сельского поселения имеет право премировать старосту за активную работу.</w:t>
      </w:r>
    </w:p>
    <w:p w:rsidR="00D9351E" w:rsidRDefault="00D9351E" w:rsidP="00D9351E">
      <w:pPr>
        <w:snapToGrid w:val="0"/>
        <w:ind w:firstLine="540"/>
        <w:jc w:val="both"/>
        <w:rPr>
          <w:sz w:val="22"/>
          <w:szCs w:val="22"/>
        </w:rPr>
      </w:pPr>
      <w:r>
        <w:rPr>
          <w:sz w:val="22"/>
          <w:szCs w:val="22"/>
        </w:rPr>
        <w:t>4.2. Администрация сельского поселения ведет учет анкетных данных старост населенных пунктов.</w:t>
      </w:r>
    </w:p>
    <w:p w:rsidR="00D9351E" w:rsidRDefault="00D9351E" w:rsidP="00D9351E">
      <w:pPr>
        <w:snapToGrid w:val="0"/>
        <w:ind w:firstLine="540"/>
        <w:jc w:val="both"/>
        <w:rPr>
          <w:sz w:val="22"/>
          <w:szCs w:val="22"/>
        </w:rPr>
      </w:pPr>
      <w:r>
        <w:rPr>
          <w:sz w:val="22"/>
          <w:szCs w:val="22"/>
        </w:rPr>
        <w:t>4.3. Староста может включаться в состав общественных комиссий, образуемых при Администрации сельского поселения.</w:t>
      </w:r>
    </w:p>
    <w:p w:rsidR="00D9351E" w:rsidRDefault="00D9351E" w:rsidP="00D9351E">
      <w:pPr>
        <w:snapToGrid w:val="0"/>
        <w:ind w:firstLine="540"/>
        <w:jc w:val="both"/>
        <w:rPr>
          <w:sz w:val="22"/>
          <w:szCs w:val="22"/>
        </w:rPr>
      </w:pPr>
      <w:r>
        <w:rPr>
          <w:sz w:val="22"/>
          <w:szCs w:val="22"/>
        </w:rPr>
        <w:t>4.4. Администрация сельского поселения выдает старосте документ, удостоверяющий его полномочия, также по усмотрению администрации сельского поселения могут вводиться отличительные знаки для старост.</w:t>
      </w:r>
    </w:p>
    <w:p w:rsidR="00D9351E" w:rsidRDefault="00D9351E" w:rsidP="00D9351E">
      <w:pPr>
        <w:snapToGrid w:val="0"/>
        <w:ind w:firstLine="540"/>
        <w:jc w:val="both"/>
        <w:rPr>
          <w:sz w:val="22"/>
          <w:szCs w:val="22"/>
        </w:rPr>
      </w:pPr>
      <w:r>
        <w:rPr>
          <w:sz w:val="22"/>
          <w:szCs w:val="22"/>
        </w:rPr>
        <w:t>4.5. На доме, где проживает староста, может устанавливаться специальная вывеска, обозначающая его место проживания, а также фамилия, имя, отчество.</w:t>
      </w:r>
    </w:p>
    <w:p w:rsidR="00D9351E" w:rsidRDefault="00D9351E" w:rsidP="00D9351E">
      <w:pPr>
        <w:snapToGrid w:val="0"/>
        <w:ind w:firstLine="567"/>
        <w:jc w:val="center"/>
        <w:rPr>
          <w:sz w:val="22"/>
          <w:szCs w:val="22"/>
        </w:rPr>
      </w:pPr>
    </w:p>
    <w:p w:rsidR="00D9351E" w:rsidRDefault="00D9351E" w:rsidP="00D9351E">
      <w:pPr>
        <w:snapToGrid w:val="0"/>
        <w:ind w:firstLine="567"/>
        <w:jc w:val="center"/>
        <w:rPr>
          <w:b/>
          <w:sz w:val="22"/>
          <w:szCs w:val="22"/>
        </w:rPr>
      </w:pPr>
      <w:r>
        <w:rPr>
          <w:b/>
          <w:sz w:val="22"/>
          <w:szCs w:val="22"/>
        </w:rPr>
        <w:t>5. Требования и ограничения</w:t>
      </w:r>
    </w:p>
    <w:p w:rsidR="00D9351E" w:rsidRDefault="00D9351E" w:rsidP="00D9351E">
      <w:pPr>
        <w:snapToGrid w:val="0"/>
        <w:ind w:firstLine="567"/>
        <w:jc w:val="center"/>
        <w:rPr>
          <w:sz w:val="22"/>
          <w:szCs w:val="22"/>
        </w:rPr>
      </w:pPr>
    </w:p>
    <w:p w:rsidR="00D9351E" w:rsidRDefault="00D9351E" w:rsidP="00D9351E">
      <w:pPr>
        <w:snapToGrid w:val="0"/>
        <w:ind w:firstLine="567"/>
        <w:jc w:val="both"/>
        <w:rPr>
          <w:rFonts w:ascii="Arial" w:hAnsi="Arial" w:cs="Arial"/>
          <w:sz w:val="22"/>
          <w:szCs w:val="22"/>
        </w:rPr>
      </w:pPr>
      <w:r>
        <w:rPr>
          <w:sz w:val="22"/>
          <w:szCs w:val="22"/>
        </w:rPr>
        <w:t xml:space="preserve">5.1. Старостой может быть избран житель населенного пункта не моложе восемнадцати лет. </w:t>
      </w:r>
    </w:p>
    <w:p w:rsidR="00D9351E" w:rsidRDefault="00D9351E" w:rsidP="00D9351E">
      <w:pPr>
        <w:snapToGrid w:val="0"/>
        <w:ind w:firstLine="567"/>
        <w:jc w:val="both"/>
        <w:rPr>
          <w:sz w:val="22"/>
          <w:szCs w:val="22"/>
        </w:rPr>
      </w:pPr>
      <w:r>
        <w:rPr>
          <w:sz w:val="22"/>
          <w:szCs w:val="22"/>
        </w:rPr>
        <w:t>5.2. Староста избирается на собрании граждан прямым голосованием большинством голосов из числа присутствующих сроком на четыре года.</w:t>
      </w:r>
    </w:p>
    <w:p w:rsidR="00D9351E" w:rsidRDefault="00D9351E" w:rsidP="00D9351E">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Собрание граждан по вопросу избрания старосты считается правомочным, если в нем принимают участие не менее половины жителей села (дер.)___________________, достигших шестнадцатилетнего возраста.</w:t>
      </w:r>
    </w:p>
    <w:p w:rsidR="00D9351E" w:rsidRDefault="00D9351E" w:rsidP="00D9351E">
      <w:pPr>
        <w:snapToGrid w:val="0"/>
        <w:ind w:firstLine="567"/>
        <w:rPr>
          <w:sz w:val="22"/>
          <w:szCs w:val="22"/>
        </w:rPr>
      </w:pPr>
      <w:r>
        <w:rPr>
          <w:sz w:val="22"/>
          <w:szCs w:val="22"/>
        </w:rPr>
        <w:t>5.3. Гражданин не может быть избран старостой в случае:</w:t>
      </w:r>
    </w:p>
    <w:p w:rsidR="00D9351E" w:rsidRDefault="00D9351E" w:rsidP="00D9351E">
      <w:pPr>
        <w:autoSpaceDE w:val="0"/>
        <w:autoSpaceDN w:val="0"/>
        <w:adjustRightInd w:val="0"/>
        <w:ind w:firstLine="540"/>
        <w:jc w:val="both"/>
        <w:rPr>
          <w:sz w:val="22"/>
          <w:szCs w:val="22"/>
        </w:rPr>
      </w:pPr>
      <w:r>
        <w:rPr>
          <w:sz w:val="22"/>
          <w:szCs w:val="22"/>
        </w:rPr>
        <w:t>- признания его недееспособным или ограниченно дееспособным решением суда, вступившим в законную силу;</w:t>
      </w:r>
    </w:p>
    <w:p w:rsidR="00D9351E" w:rsidRDefault="00D9351E" w:rsidP="00D9351E">
      <w:pPr>
        <w:autoSpaceDE w:val="0"/>
        <w:autoSpaceDN w:val="0"/>
        <w:adjustRightInd w:val="0"/>
        <w:ind w:firstLine="540"/>
        <w:jc w:val="both"/>
        <w:rPr>
          <w:sz w:val="22"/>
          <w:szCs w:val="22"/>
        </w:rPr>
      </w:pPr>
      <w:r>
        <w:rPr>
          <w:sz w:val="22"/>
          <w:szCs w:val="22"/>
        </w:rPr>
        <w:t>- осуждения его к наказанию по приговору суда, вступившему в законную силу.</w:t>
      </w:r>
    </w:p>
    <w:p w:rsidR="00D9351E" w:rsidRDefault="00D9351E" w:rsidP="00D9351E">
      <w:pPr>
        <w:snapToGrid w:val="0"/>
        <w:rPr>
          <w:sz w:val="22"/>
          <w:szCs w:val="22"/>
        </w:rPr>
      </w:pPr>
    </w:p>
    <w:p w:rsidR="00D9351E" w:rsidRDefault="00D9351E" w:rsidP="00D9351E">
      <w:pPr>
        <w:snapToGrid w:val="0"/>
        <w:ind w:firstLine="567"/>
        <w:jc w:val="center"/>
        <w:rPr>
          <w:b/>
          <w:sz w:val="22"/>
          <w:szCs w:val="22"/>
        </w:rPr>
      </w:pPr>
      <w:r>
        <w:rPr>
          <w:b/>
          <w:sz w:val="22"/>
          <w:szCs w:val="22"/>
        </w:rPr>
        <w:t>6. Гарантии деятельности старосты</w:t>
      </w:r>
    </w:p>
    <w:p w:rsidR="00D9351E" w:rsidRDefault="00D9351E" w:rsidP="00D9351E">
      <w:pPr>
        <w:snapToGrid w:val="0"/>
        <w:ind w:firstLine="567"/>
        <w:jc w:val="center"/>
        <w:rPr>
          <w:rFonts w:ascii="Arial" w:hAnsi="Arial" w:cs="Arial"/>
          <w:sz w:val="22"/>
          <w:szCs w:val="22"/>
        </w:rPr>
      </w:pPr>
    </w:p>
    <w:p w:rsidR="00D9351E" w:rsidRDefault="00D9351E" w:rsidP="00D9351E">
      <w:pPr>
        <w:snapToGrid w:val="0"/>
        <w:ind w:firstLine="567"/>
        <w:jc w:val="both"/>
        <w:rPr>
          <w:rFonts w:ascii="Arial" w:hAnsi="Arial" w:cs="Arial"/>
          <w:sz w:val="22"/>
          <w:szCs w:val="22"/>
        </w:rPr>
      </w:pPr>
      <w:r>
        <w:rPr>
          <w:sz w:val="22"/>
          <w:szCs w:val="22"/>
        </w:rPr>
        <w:t>6.1. Органы местного самоуправления содействуют старостам в осуществлении их полномочий. Содействие в частности должно выражаться в обеспечении старосты при необходимости помещением и оргтехникой, в предоставлении информации, необходимой для осуществления его полномочий.</w:t>
      </w:r>
    </w:p>
    <w:p w:rsidR="00D9351E" w:rsidRDefault="00D9351E" w:rsidP="00D9351E">
      <w:pPr>
        <w:snapToGrid w:val="0"/>
        <w:ind w:firstLine="567"/>
        <w:jc w:val="both"/>
        <w:rPr>
          <w:rFonts w:ascii="Arial" w:hAnsi="Arial" w:cs="Arial"/>
          <w:sz w:val="22"/>
          <w:szCs w:val="22"/>
        </w:rPr>
      </w:pPr>
      <w:r>
        <w:rPr>
          <w:sz w:val="22"/>
          <w:szCs w:val="22"/>
        </w:rPr>
        <w:t>6.2. Государственные и общественные органы, предприятия, учреждения, организации, должностные лица, которым адресованы предложения или запрос старосты, обязаны не более чем в месячный срок рассмотреть их и сообщить о принятых мерах старосте.</w:t>
      </w:r>
    </w:p>
    <w:p w:rsidR="00D9351E" w:rsidRDefault="00D9351E" w:rsidP="00D9351E">
      <w:pPr>
        <w:snapToGrid w:val="0"/>
        <w:ind w:firstLine="567"/>
        <w:jc w:val="both"/>
        <w:rPr>
          <w:sz w:val="22"/>
          <w:szCs w:val="22"/>
        </w:rPr>
      </w:pPr>
      <w:r>
        <w:rPr>
          <w:sz w:val="22"/>
          <w:szCs w:val="22"/>
        </w:rPr>
        <w:t>6.3. Расходы, связанные с деятельностью старосты, возмещаются в порядке и размерах, установленных органами местного самоуправления сельского поселения.</w:t>
      </w:r>
    </w:p>
    <w:p w:rsidR="00D9351E" w:rsidRDefault="00D9351E" w:rsidP="00D9351E">
      <w:pPr>
        <w:snapToGrid w:val="0"/>
        <w:ind w:firstLine="567"/>
        <w:jc w:val="both"/>
        <w:rPr>
          <w:sz w:val="22"/>
          <w:szCs w:val="22"/>
        </w:rPr>
      </w:pPr>
      <w:r>
        <w:rPr>
          <w:sz w:val="22"/>
          <w:szCs w:val="22"/>
        </w:rPr>
        <w:t xml:space="preserve">6.4. Деятельность старосты основывается на принципах добровольности, равноправия, самоуправления, гласности, доступности и законности. </w:t>
      </w:r>
    </w:p>
    <w:p w:rsidR="00D9351E" w:rsidRDefault="00D9351E" w:rsidP="00D9351E">
      <w:pPr>
        <w:snapToGrid w:val="0"/>
        <w:ind w:firstLine="567"/>
        <w:jc w:val="center"/>
        <w:rPr>
          <w:sz w:val="22"/>
          <w:szCs w:val="22"/>
        </w:rPr>
      </w:pPr>
    </w:p>
    <w:p w:rsidR="00D9351E" w:rsidRDefault="00D9351E" w:rsidP="00D9351E">
      <w:pPr>
        <w:snapToGrid w:val="0"/>
        <w:ind w:firstLine="567"/>
        <w:jc w:val="center"/>
        <w:rPr>
          <w:b/>
          <w:sz w:val="22"/>
          <w:szCs w:val="22"/>
        </w:rPr>
      </w:pPr>
      <w:r>
        <w:rPr>
          <w:b/>
          <w:sz w:val="22"/>
          <w:szCs w:val="22"/>
        </w:rPr>
        <w:t>7. Прекращение полномочий старосты</w:t>
      </w:r>
    </w:p>
    <w:p w:rsidR="00D9351E" w:rsidRDefault="00D9351E" w:rsidP="00D9351E">
      <w:pPr>
        <w:snapToGrid w:val="0"/>
        <w:ind w:firstLine="567"/>
        <w:jc w:val="center"/>
        <w:rPr>
          <w:rFonts w:ascii="Arial" w:hAnsi="Arial" w:cs="Arial"/>
          <w:sz w:val="22"/>
          <w:szCs w:val="22"/>
        </w:rPr>
      </w:pPr>
    </w:p>
    <w:p w:rsidR="00D9351E" w:rsidRDefault="00D9351E" w:rsidP="00D9351E">
      <w:pPr>
        <w:snapToGrid w:val="0"/>
        <w:ind w:firstLine="540"/>
        <w:jc w:val="both"/>
        <w:rPr>
          <w:rFonts w:ascii="Arial" w:hAnsi="Arial" w:cs="Arial"/>
          <w:sz w:val="22"/>
          <w:szCs w:val="22"/>
        </w:rPr>
      </w:pPr>
      <w:r>
        <w:rPr>
          <w:sz w:val="22"/>
          <w:szCs w:val="22"/>
        </w:rPr>
        <w:t>7.1. Полномочия старосты прекращаются по истечении срока его полномочий.</w:t>
      </w:r>
    </w:p>
    <w:p w:rsidR="00D9351E" w:rsidRDefault="00D9351E" w:rsidP="00D9351E">
      <w:pPr>
        <w:snapToGrid w:val="0"/>
        <w:ind w:firstLine="540"/>
        <w:jc w:val="both"/>
        <w:rPr>
          <w:rFonts w:ascii="Arial" w:hAnsi="Arial" w:cs="Arial"/>
          <w:sz w:val="22"/>
          <w:szCs w:val="22"/>
        </w:rPr>
      </w:pPr>
      <w:r>
        <w:rPr>
          <w:sz w:val="22"/>
          <w:szCs w:val="22"/>
        </w:rPr>
        <w:t>7.2. Полномочия старосты могут быть прекращены досрочно по решению схода граждан:</w:t>
      </w:r>
    </w:p>
    <w:p w:rsidR="00D9351E" w:rsidRDefault="00D9351E" w:rsidP="00D9351E">
      <w:pPr>
        <w:snapToGrid w:val="0"/>
        <w:ind w:firstLine="540"/>
        <w:jc w:val="both"/>
        <w:rPr>
          <w:rFonts w:ascii="Arial" w:hAnsi="Arial" w:cs="Arial"/>
          <w:sz w:val="22"/>
          <w:szCs w:val="22"/>
        </w:rPr>
      </w:pPr>
      <w:r>
        <w:rPr>
          <w:sz w:val="22"/>
          <w:szCs w:val="22"/>
        </w:rPr>
        <w:t>а) по личному желанию;</w:t>
      </w:r>
    </w:p>
    <w:p w:rsidR="00D9351E" w:rsidRDefault="00D9351E" w:rsidP="00D9351E">
      <w:pPr>
        <w:snapToGrid w:val="0"/>
        <w:ind w:firstLine="540"/>
        <w:jc w:val="both"/>
        <w:rPr>
          <w:rFonts w:ascii="Arial" w:hAnsi="Arial" w:cs="Arial"/>
          <w:sz w:val="22"/>
          <w:szCs w:val="22"/>
        </w:rPr>
      </w:pPr>
      <w:r>
        <w:rPr>
          <w:sz w:val="22"/>
          <w:szCs w:val="22"/>
        </w:rPr>
        <w:t>б) за систематическое невыполнение своих обязанностей по инициативе граждан или главы сельского поселения;</w:t>
      </w:r>
    </w:p>
    <w:p w:rsidR="00D9351E" w:rsidRDefault="00D9351E" w:rsidP="00D9351E">
      <w:pPr>
        <w:snapToGrid w:val="0"/>
        <w:ind w:firstLine="540"/>
        <w:jc w:val="both"/>
        <w:rPr>
          <w:rFonts w:ascii="Arial" w:hAnsi="Arial" w:cs="Arial"/>
          <w:sz w:val="22"/>
          <w:szCs w:val="22"/>
        </w:rPr>
      </w:pPr>
      <w:r>
        <w:rPr>
          <w:sz w:val="22"/>
          <w:szCs w:val="22"/>
        </w:rPr>
        <w:t>в) в случае переезда за пределы соответствующей территории;</w:t>
      </w:r>
    </w:p>
    <w:p w:rsidR="00D9351E" w:rsidRDefault="00D9351E" w:rsidP="00D9351E">
      <w:pPr>
        <w:snapToGrid w:val="0"/>
        <w:ind w:firstLine="567"/>
        <w:jc w:val="both"/>
        <w:rPr>
          <w:rFonts w:ascii="Arial" w:hAnsi="Arial" w:cs="Arial"/>
          <w:sz w:val="22"/>
          <w:szCs w:val="22"/>
        </w:rPr>
      </w:pPr>
      <w:r>
        <w:rPr>
          <w:sz w:val="22"/>
          <w:szCs w:val="22"/>
        </w:rPr>
        <w:t>г) в случае вступления в законную силу приговора суда;</w:t>
      </w:r>
    </w:p>
    <w:p w:rsidR="00D9351E" w:rsidRDefault="00D9351E" w:rsidP="00D9351E">
      <w:pPr>
        <w:snapToGrid w:val="0"/>
        <w:ind w:firstLine="567"/>
        <w:jc w:val="both"/>
        <w:rPr>
          <w:rFonts w:ascii="Arial" w:hAnsi="Arial" w:cs="Arial"/>
          <w:sz w:val="22"/>
          <w:szCs w:val="22"/>
        </w:rPr>
      </w:pPr>
      <w:r>
        <w:rPr>
          <w:sz w:val="22"/>
          <w:szCs w:val="22"/>
        </w:rPr>
        <w:t>д) изменения границ села (дер.)____________________ вследствие слияния двух населенных пунктов или упразднения населенного пункта.</w:t>
      </w:r>
    </w:p>
    <w:p w:rsidR="00D9351E" w:rsidRDefault="00D9351E" w:rsidP="00D9351E">
      <w:pPr>
        <w:snapToGrid w:val="0"/>
        <w:ind w:firstLine="567"/>
        <w:jc w:val="both"/>
        <w:rPr>
          <w:rFonts w:ascii="Arial" w:hAnsi="Arial" w:cs="Arial"/>
          <w:sz w:val="22"/>
          <w:szCs w:val="22"/>
        </w:rPr>
      </w:pPr>
      <w:r>
        <w:rPr>
          <w:sz w:val="22"/>
          <w:szCs w:val="22"/>
        </w:rPr>
        <w:t>В этом случае глава сельского поселения обязан в 2-х месячный срок провести сход граждан по выборам старосты.</w:t>
      </w:r>
    </w:p>
    <w:p w:rsidR="00D9351E" w:rsidRDefault="00D9351E" w:rsidP="00D9351E">
      <w:pPr>
        <w:snapToGrid w:val="0"/>
        <w:ind w:firstLine="540"/>
        <w:jc w:val="both"/>
        <w:rPr>
          <w:rFonts w:ascii="Arial" w:hAnsi="Arial" w:cs="Arial"/>
          <w:sz w:val="22"/>
          <w:szCs w:val="22"/>
        </w:rPr>
      </w:pPr>
      <w:r>
        <w:rPr>
          <w:sz w:val="22"/>
          <w:szCs w:val="22"/>
        </w:rPr>
        <w:t>7.3. Вопрос об отзыве старосты населенного пункта выносится на собрание (сход) граждан по письменному обращению в органы местного самоуправления не менее одной трети граждан, проживающих на территории села (дер.)______________________.</w:t>
      </w:r>
    </w:p>
    <w:p w:rsidR="00D9351E" w:rsidRDefault="00D9351E" w:rsidP="00D9351E">
      <w:pPr>
        <w:ind w:firstLine="540"/>
        <w:jc w:val="both"/>
        <w:rPr>
          <w:sz w:val="22"/>
          <w:szCs w:val="22"/>
        </w:rPr>
      </w:pPr>
      <w:r>
        <w:rPr>
          <w:sz w:val="22"/>
          <w:szCs w:val="22"/>
        </w:rPr>
        <w:t>7.4. Староста считается отозванным, если за его отзыв проголосовало не менее 2/3 от присутствующих на собрании (сходе) граждан.</w:t>
      </w:r>
    </w:p>
    <w:p w:rsidR="00D9351E" w:rsidRDefault="00D9351E" w:rsidP="00D9351E">
      <w:pPr>
        <w:jc w:val="both"/>
        <w:rPr>
          <w:sz w:val="22"/>
          <w:szCs w:val="22"/>
        </w:rPr>
      </w:pPr>
    </w:p>
    <w:p w:rsidR="00D9351E" w:rsidRDefault="00D9351E" w:rsidP="00D9351E">
      <w:pPr>
        <w:jc w:val="center"/>
        <w:rPr>
          <w:b/>
          <w:sz w:val="22"/>
          <w:szCs w:val="22"/>
        </w:rPr>
      </w:pPr>
      <w:r>
        <w:rPr>
          <w:b/>
          <w:sz w:val="22"/>
          <w:szCs w:val="22"/>
        </w:rPr>
        <w:t>8. Переходные положения</w:t>
      </w:r>
    </w:p>
    <w:p w:rsidR="00D9351E" w:rsidRDefault="00D9351E" w:rsidP="00D9351E">
      <w:pPr>
        <w:jc w:val="center"/>
        <w:rPr>
          <w:sz w:val="22"/>
          <w:szCs w:val="22"/>
        </w:rPr>
      </w:pPr>
    </w:p>
    <w:p w:rsidR="00D9351E" w:rsidRDefault="00D9351E" w:rsidP="00D9351E">
      <w:pPr>
        <w:ind w:firstLine="540"/>
        <w:jc w:val="both"/>
        <w:rPr>
          <w:sz w:val="22"/>
          <w:szCs w:val="22"/>
        </w:rPr>
      </w:pPr>
      <w:r>
        <w:rPr>
          <w:sz w:val="22"/>
          <w:szCs w:val="22"/>
        </w:rPr>
        <w:t>8.1. Настоящее Положение вступает в силу со дня его официального обнародования.</w:t>
      </w:r>
    </w:p>
    <w:p w:rsidR="00D9351E" w:rsidRDefault="00D9351E" w:rsidP="00D9351E">
      <w:pPr>
        <w:jc w:val="both"/>
        <w:rPr>
          <w:sz w:val="22"/>
          <w:szCs w:val="22"/>
        </w:rPr>
      </w:pPr>
    </w:p>
    <w:p w:rsidR="00D9351E" w:rsidRDefault="00D9351E" w:rsidP="00D9351E">
      <w:pPr>
        <w:ind w:firstLine="540"/>
        <w:jc w:val="both"/>
        <w:rPr>
          <w:sz w:val="22"/>
          <w:szCs w:val="22"/>
        </w:rPr>
      </w:pPr>
    </w:p>
    <w:p w:rsidR="007E25DD" w:rsidRDefault="007E25DD"/>
    <w:sectPr w:rsidR="007E25DD" w:rsidSect="007E25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D9351E"/>
    <w:rsid w:val="001F0F30"/>
    <w:rsid w:val="00377615"/>
    <w:rsid w:val="007A4B10"/>
    <w:rsid w:val="007E25DD"/>
    <w:rsid w:val="008E3787"/>
    <w:rsid w:val="00A92190"/>
    <w:rsid w:val="00D9351E"/>
    <w:rsid w:val="00ED5B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51E"/>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ED5B40"/>
    <w:pPr>
      <w:spacing w:before="480" w:line="276" w:lineRule="auto"/>
      <w:contextualSpacing/>
      <w:outlineLvl w:val="0"/>
    </w:pPr>
    <w:rPr>
      <w:rFonts w:asciiTheme="majorHAnsi" w:eastAsiaTheme="majorEastAsia" w:hAnsiTheme="majorHAnsi" w:cstheme="majorBidi"/>
      <w:b/>
      <w:bCs/>
      <w:sz w:val="28"/>
      <w:szCs w:val="28"/>
      <w:lang w:val="en-US" w:eastAsia="en-US" w:bidi="en-US"/>
    </w:rPr>
  </w:style>
  <w:style w:type="paragraph" w:styleId="2">
    <w:name w:val="heading 2"/>
    <w:basedOn w:val="a"/>
    <w:next w:val="a"/>
    <w:link w:val="20"/>
    <w:uiPriority w:val="9"/>
    <w:semiHidden/>
    <w:unhideWhenUsed/>
    <w:qFormat/>
    <w:rsid w:val="00ED5B40"/>
    <w:pPr>
      <w:spacing w:before="200" w:line="276" w:lineRule="auto"/>
      <w:outlineLvl w:val="1"/>
    </w:pPr>
    <w:rPr>
      <w:rFonts w:asciiTheme="majorHAnsi" w:eastAsiaTheme="majorEastAsia" w:hAnsiTheme="majorHAnsi" w:cstheme="majorBidi"/>
      <w:b/>
      <w:bCs/>
      <w:sz w:val="26"/>
      <w:szCs w:val="26"/>
      <w:lang w:val="en-US" w:eastAsia="en-US" w:bidi="en-US"/>
    </w:rPr>
  </w:style>
  <w:style w:type="paragraph" w:styleId="3">
    <w:name w:val="heading 3"/>
    <w:basedOn w:val="a"/>
    <w:next w:val="a"/>
    <w:link w:val="30"/>
    <w:uiPriority w:val="9"/>
    <w:semiHidden/>
    <w:unhideWhenUsed/>
    <w:qFormat/>
    <w:rsid w:val="00ED5B40"/>
    <w:pPr>
      <w:spacing w:before="200" w:line="271" w:lineRule="auto"/>
      <w:outlineLvl w:val="2"/>
    </w:pPr>
    <w:rPr>
      <w:rFonts w:asciiTheme="majorHAnsi" w:eastAsiaTheme="majorEastAsia" w:hAnsiTheme="majorHAnsi" w:cstheme="majorBidi"/>
      <w:b/>
      <w:bCs/>
      <w:sz w:val="22"/>
      <w:szCs w:val="22"/>
      <w:lang w:val="en-US" w:eastAsia="en-US" w:bidi="en-US"/>
    </w:rPr>
  </w:style>
  <w:style w:type="paragraph" w:styleId="4">
    <w:name w:val="heading 4"/>
    <w:basedOn w:val="a"/>
    <w:next w:val="a"/>
    <w:link w:val="40"/>
    <w:uiPriority w:val="9"/>
    <w:semiHidden/>
    <w:unhideWhenUsed/>
    <w:qFormat/>
    <w:rsid w:val="00ED5B40"/>
    <w:pPr>
      <w:spacing w:before="200" w:line="276" w:lineRule="auto"/>
      <w:outlineLvl w:val="3"/>
    </w:pPr>
    <w:rPr>
      <w:rFonts w:asciiTheme="majorHAnsi" w:eastAsiaTheme="majorEastAsia" w:hAnsiTheme="majorHAnsi" w:cstheme="majorBidi"/>
      <w:b/>
      <w:bCs/>
      <w:i/>
      <w:iCs/>
      <w:sz w:val="22"/>
      <w:szCs w:val="22"/>
      <w:lang w:val="en-US" w:eastAsia="en-US" w:bidi="en-US"/>
    </w:rPr>
  </w:style>
  <w:style w:type="paragraph" w:styleId="5">
    <w:name w:val="heading 5"/>
    <w:basedOn w:val="a"/>
    <w:next w:val="a"/>
    <w:link w:val="50"/>
    <w:uiPriority w:val="9"/>
    <w:semiHidden/>
    <w:unhideWhenUsed/>
    <w:qFormat/>
    <w:rsid w:val="00ED5B40"/>
    <w:pPr>
      <w:spacing w:before="200" w:line="276" w:lineRule="auto"/>
      <w:outlineLvl w:val="4"/>
    </w:pPr>
    <w:rPr>
      <w:rFonts w:asciiTheme="majorHAnsi" w:eastAsiaTheme="majorEastAsia" w:hAnsiTheme="majorHAnsi" w:cstheme="majorBidi"/>
      <w:b/>
      <w:bCs/>
      <w:color w:val="7F7F7F" w:themeColor="text1" w:themeTint="80"/>
      <w:sz w:val="22"/>
      <w:szCs w:val="22"/>
      <w:lang w:val="en-US" w:eastAsia="en-US" w:bidi="en-US"/>
    </w:rPr>
  </w:style>
  <w:style w:type="paragraph" w:styleId="6">
    <w:name w:val="heading 6"/>
    <w:basedOn w:val="a"/>
    <w:next w:val="a"/>
    <w:link w:val="60"/>
    <w:uiPriority w:val="9"/>
    <w:semiHidden/>
    <w:unhideWhenUsed/>
    <w:qFormat/>
    <w:rsid w:val="00ED5B40"/>
    <w:pPr>
      <w:spacing w:line="271" w:lineRule="auto"/>
      <w:outlineLvl w:val="5"/>
    </w:pPr>
    <w:rPr>
      <w:rFonts w:asciiTheme="majorHAnsi" w:eastAsiaTheme="majorEastAsia" w:hAnsiTheme="majorHAnsi" w:cstheme="majorBidi"/>
      <w:b/>
      <w:bCs/>
      <w:i/>
      <w:iCs/>
      <w:color w:val="7F7F7F" w:themeColor="text1" w:themeTint="80"/>
      <w:sz w:val="22"/>
      <w:szCs w:val="22"/>
      <w:lang w:val="en-US" w:eastAsia="en-US" w:bidi="en-US"/>
    </w:rPr>
  </w:style>
  <w:style w:type="paragraph" w:styleId="7">
    <w:name w:val="heading 7"/>
    <w:basedOn w:val="a"/>
    <w:next w:val="a"/>
    <w:link w:val="70"/>
    <w:uiPriority w:val="9"/>
    <w:semiHidden/>
    <w:unhideWhenUsed/>
    <w:qFormat/>
    <w:rsid w:val="00ED5B40"/>
    <w:pPr>
      <w:spacing w:line="276" w:lineRule="auto"/>
      <w:outlineLvl w:val="6"/>
    </w:pPr>
    <w:rPr>
      <w:rFonts w:asciiTheme="majorHAnsi" w:eastAsiaTheme="majorEastAsia" w:hAnsiTheme="majorHAnsi" w:cstheme="majorBidi"/>
      <w:i/>
      <w:iCs/>
      <w:sz w:val="22"/>
      <w:szCs w:val="22"/>
      <w:lang w:val="en-US" w:eastAsia="en-US" w:bidi="en-US"/>
    </w:rPr>
  </w:style>
  <w:style w:type="paragraph" w:styleId="8">
    <w:name w:val="heading 8"/>
    <w:basedOn w:val="a"/>
    <w:next w:val="a"/>
    <w:link w:val="80"/>
    <w:uiPriority w:val="9"/>
    <w:semiHidden/>
    <w:unhideWhenUsed/>
    <w:qFormat/>
    <w:rsid w:val="00ED5B40"/>
    <w:pPr>
      <w:spacing w:line="276" w:lineRule="auto"/>
      <w:outlineLvl w:val="7"/>
    </w:pPr>
    <w:rPr>
      <w:rFonts w:asciiTheme="majorHAnsi" w:eastAsiaTheme="majorEastAsia" w:hAnsiTheme="majorHAnsi" w:cstheme="majorBidi"/>
      <w:sz w:val="20"/>
      <w:szCs w:val="20"/>
      <w:lang w:val="en-US" w:eastAsia="en-US" w:bidi="en-US"/>
    </w:rPr>
  </w:style>
  <w:style w:type="paragraph" w:styleId="9">
    <w:name w:val="heading 9"/>
    <w:basedOn w:val="a"/>
    <w:next w:val="a"/>
    <w:link w:val="90"/>
    <w:uiPriority w:val="9"/>
    <w:semiHidden/>
    <w:unhideWhenUsed/>
    <w:qFormat/>
    <w:rsid w:val="00ED5B40"/>
    <w:pPr>
      <w:spacing w:line="276" w:lineRule="auto"/>
      <w:outlineLvl w:val="8"/>
    </w:pPr>
    <w:rPr>
      <w:rFonts w:asciiTheme="majorHAnsi" w:eastAsiaTheme="majorEastAsia" w:hAnsiTheme="majorHAnsi" w:cstheme="majorBidi"/>
      <w:i/>
      <w:iCs/>
      <w:spacing w:val="5"/>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5B40"/>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ED5B40"/>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ED5B40"/>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ED5B40"/>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ED5B40"/>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ED5B40"/>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ED5B40"/>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D5B40"/>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ED5B40"/>
    <w:rPr>
      <w:rFonts w:asciiTheme="majorHAnsi" w:eastAsiaTheme="majorEastAsia" w:hAnsiTheme="majorHAnsi" w:cstheme="majorBidi"/>
      <w:i/>
      <w:iCs/>
      <w:spacing w:val="5"/>
      <w:sz w:val="20"/>
      <w:szCs w:val="20"/>
    </w:rPr>
  </w:style>
  <w:style w:type="paragraph" w:styleId="a3">
    <w:name w:val="caption"/>
    <w:basedOn w:val="a"/>
    <w:next w:val="a"/>
    <w:uiPriority w:val="35"/>
    <w:semiHidden/>
    <w:unhideWhenUsed/>
    <w:qFormat/>
    <w:rsid w:val="00ED5B40"/>
    <w:pPr>
      <w:spacing w:after="200"/>
    </w:pPr>
    <w:rPr>
      <w:rFonts w:asciiTheme="minorHAnsi" w:eastAsiaTheme="minorHAnsi" w:hAnsiTheme="minorHAnsi" w:cstheme="minorBidi"/>
      <w:b/>
      <w:bCs/>
      <w:color w:val="4F81BD" w:themeColor="accent1"/>
      <w:sz w:val="18"/>
      <w:szCs w:val="18"/>
      <w:lang w:val="en-US" w:eastAsia="en-US" w:bidi="en-US"/>
    </w:rPr>
  </w:style>
  <w:style w:type="paragraph" w:styleId="a4">
    <w:name w:val="Title"/>
    <w:basedOn w:val="a"/>
    <w:next w:val="a"/>
    <w:link w:val="a5"/>
    <w:uiPriority w:val="10"/>
    <w:qFormat/>
    <w:rsid w:val="00ED5B40"/>
    <w:pPr>
      <w:pBdr>
        <w:bottom w:val="single" w:sz="4" w:space="1" w:color="auto"/>
      </w:pBdr>
      <w:spacing w:after="200"/>
      <w:contextualSpacing/>
    </w:pPr>
    <w:rPr>
      <w:rFonts w:asciiTheme="majorHAnsi" w:eastAsiaTheme="majorEastAsia" w:hAnsiTheme="majorHAnsi" w:cstheme="majorBidi"/>
      <w:spacing w:val="5"/>
      <w:sz w:val="52"/>
      <w:szCs w:val="52"/>
      <w:lang w:val="en-US" w:eastAsia="en-US" w:bidi="en-US"/>
    </w:rPr>
  </w:style>
  <w:style w:type="character" w:customStyle="1" w:styleId="a5">
    <w:name w:val="Название Знак"/>
    <w:basedOn w:val="a0"/>
    <w:link w:val="a4"/>
    <w:uiPriority w:val="10"/>
    <w:rsid w:val="00ED5B40"/>
    <w:rPr>
      <w:rFonts w:asciiTheme="majorHAnsi" w:eastAsiaTheme="majorEastAsia" w:hAnsiTheme="majorHAnsi" w:cstheme="majorBidi"/>
      <w:spacing w:val="5"/>
      <w:sz w:val="52"/>
      <w:szCs w:val="52"/>
    </w:rPr>
  </w:style>
  <w:style w:type="paragraph" w:styleId="a6">
    <w:name w:val="Subtitle"/>
    <w:basedOn w:val="a"/>
    <w:next w:val="a"/>
    <w:link w:val="a7"/>
    <w:uiPriority w:val="11"/>
    <w:qFormat/>
    <w:rsid w:val="00ED5B40"/>
    <w:pPr>
      <w:spacing w:after="600" w:line="276" w:lineRule="auto"/>
    </w:pPr>
    <w:rPr>
      <w:rFonts w:asciiTheme="majorHAnsi" w:eastAsiaTheme="majorEastAsia" w:hAnsiTheme="majorHAnsi" w:cstheme="majorBidi"/>
      <w:i/>
      <w:iCs/>
      <w:spacing w:val="13"/>
      <w:lang w:val="en-US" w:eastAsia="en-US" w:bidi="en-US"/>
    </w:rPr>
  </w:style>
  <w:style w:type="character" w:customStyle="1" w:styleId="a7">
    <w:name w:val="Подзаголовок Знак"/>
    <w:basedOn w:val="a0"/>
    <w:link w:val="a6"/>
    <w:uiPriority w:val="11"/>
    <w:rsid w:val="00ED5B40"/>
    <w:rPr>
      <w:rFonts w:asciiTheme="majorHAnsi" w:eastAsiaTheme="majorEastAsia" w:hAnsiTheme="majorHAnsi" w:cstheme="majorBidi"/>
      <w:i/>
      <w:iCs/>
      <w:spacing w:val="13"/>
      <w:sz w:val="24"/>
      <w:szCs w:val="24"/>
    </w:rPr>
  </w:style>
  <w:style w:type="character" w:styleId="a8">
    <w:name w:val="Strong"/>
    <w:qFormat/>
    <w:rsid w:val="00ED5B40"/>
    <w:rPr>
      <w:b/>
      <w:bCs/>
    </w:rPr>
  </w:style>
  <w:style w:type="character" w:styleId="a9">
    <w:name w:val="Emphasis"/>
    <w:uiPriority w:val="20"/>
    <w:qFormat/>
    <w:rsid w:val="00ED5B40"/>
    <w:rPr>
      <w:b/>
      <w:bCs/>
      <w:i/>
      <w:iCs/>
      <w:spacing w:val="10"/>
      <w:bdr w:val="none" w:sz="0" w:space="0" w:color="auto"/>
      <w:shd w:val="clear" w:color="auto" w:fill="auto"/>
    </w:rPr>
  </w:style>
  <w:style w:type="paragraph" w:styleId="aa">
    <w:name w:val="No Spacing"/>
    <w:basedOn w:val="a"/>
    <w:uiPriority w:val="1"/>
    <w:qFormat/>
    <w:rsid w:val="00ED5B40"/>
    <w:rPr>
      <w:rFonts w:asciiTheme="minorHAnsi" w:eastAsiaTheme="minorHAnsi" w:hAnsiTheme="minorHAnsi" w:cstheme="minorBidi"/>
      <w:sz w:val="22"/>
      <w:szCs w:val="22"/>
      <w:lang w:val="en-US" w:eastAsia="en-US" w:bidi="en-US"/>
    </w:rPr>
  </w:style>
  <w:style w:type="paragraph" w:styleId="ab">
    <w:name w:val="List Paragraph"/>
    <w:basedOn w:val="a"/>
    <w:uiPriority w:val="34"/>
    <w:qFormat/>
    <w:rsid w:val="00ED5B40"/>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21">
    <w:name w:val="Quote"/>
    <w:basedOn w:val="a"/>
    <w:next w:val="a"/>
    <w:link w:val="22"/>
    <w:uiPriority w:val="29"/>
    <w:qFormat/>
    <w:rsid w:val="00ED5B40"/>
    <w:pPr>
      <w:spacing w:before="200" w:line="276" w:lineRule="auto"/>
      <w:ind w:left="360" w:right="360"/>
    </w:pPr>
    <w:rPr>
      <w:rFonts w:asciiTheme="minorHAnsi" w:eastAsiaTheme="minorHAnsi" w:hAnsiTheme="minorHAnsi" w:cstheme="minorBidi"/>
      <w:i/>
      <w:iCs/>
      <w:sz w:val="22"/>
      <w:szCs w:val="22"/>
      <w:lang w:val="en-US" w:eastAsia="en-US" w:bidi="en-US"/>
    </w:rPr>
  </w:style>
  <w:style w:type="character" w:customStyle="1" w:styleId="22">
    <w:name w:val="Цитата 2 Знак"/>
    <w:basedOn w:val="a0"/>
    <w:link w:val="21"/>
    <w:uiPriority w:val="29"/>
    <w:rsid w:val="00ED5B40"/>
    <w:rPr>
      <w:i/>
      <w:iCs/>
    </w:rPr>
  </w:style>
  <w:style w:type="paragraph" w:styleId="ac">
    <w:name w:val="Intense Quote"/>
    <w:basedOn w:val="a"/>
    <w:next w:val="a"/>
    <w:link w:val="ad"/>
    <w:uiPriority w:val="30"/>
    <w:qFormat/>
    <w:rsid w:val="00ED5B40"/>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lang w:val="en-US" w:eastAsia="en-US" w:bidi="en-US"/>
    </w:rPr>
  </w:style>
  <w:style w:type="character" w:customStyle="1" w:styleId="ad">
    <w:name w:val="Выделенная цитата Знак"/>
    <w:basedOn w:val="a0"/>
    <w:link w:val="ac"/>
    <w:uiPriority w:val="30"/>
    <w:rsid w:val="00ED5B40"/>
    <w:rPr>
      <w:b/>
      <w:bCs/>
      <w:i/>
      <w:iCs/>
    </w:rPr>
  </w:style>
  <w:style w:type="character" w:styleId="ae">
    <w:name w:val="Subtle Emphasis"/>
    <w:uiPriority w:val="19"/>
    <w:qFormat/>
    <w:rsid w:val="00ED5B40"/>
    <w:rPr>
      <w:i/>
      <w:iCs/>
    </w:rPr>
  </w:style>
  <w:style w:type="character" w:styleId="af">
    <w:name w:val="Intense Emphasis"/>
    <w:uiPriority w:val="21"/>
    <w:qFormat/>
    <w:rsid w:val="00ED5B40"/>
    <w:rPr>
      <w:b/>
      <w:bCs/>
    </w:rPr>
  </w:style>
  <w:style w:type="character" w:styleId="af0">
    <w:name w:val="Subtle Reference"/>
    <w:uiPriority w:val="31"/>
    <w:qFormat/>
    <w:rsid w:val="00ED5B40"/>
    <w:rPr>
      <w:smallCaps/>
    </w:rPr>
  </w:style>
  <w:style w:type="character" w:styleId="af1">
    <w:name w:val="Intense Reference"/>
    <w:uiPriority w:val="32"/>
    <w:qFormat/>
    <w:rsid w:val="00ED5B40"/>
    <w:rPr>
      <w:smallCaps/>
      <w:spacing w:val="5"/>
      <w:u w:val="single"/>
    </w:rPr>
  </w:style>
  <w:style w:type="character" w:styleId="af2">
    <w:name w:val="Book Title"/>
    <w:uiPriority w:val="33"/>
    <w:qFormat/>
    <w:rsid w:val="00ED5B40"/>
    <w:rPr>
      <w:i/>
      <w:iCs/>
      <w:smallCaps/>
      <w:spacing w:val="5"/>
    </w:rPr>
  </w:style>
  <w:style w:type="paragraph" w:styleId="af3">
    <w:name w:val="TOC Heading"/>
    <w:basedOn w:val="1"/>
    <w:next w:val="a"/>
    <w:uiPriority w:val="39"/>
    <w:semiHidden/>
    <w:unhideWhenUsed/>
    <w:qFormat/>
    <w:rsid w:val="00ED5B40"/>
    <w:pPr>
      <w:outlineLvl w:val="9"/>
    </w:pPr>
  </w:style>
  <w:style w:type="paragraph" w:customStyle="1" w:styleId="ConsPlusNormal">
    <w:name w:val="ConsPlusNormal"/>
    <w:rsid w:val="00D9351E"/>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27610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1533</Words>
  <Characters>8739</Characters>
  <Application>Microsoft Office Word</Application>
  <DocSecurity>0</DocSecurity>
  <Lines>72</Lines>
  <Paragraphs>20</Paragraphs>
  <ScaleCrop>false</ScaleCrop>
  <Company>Microsoft</Company>
  <LinksUpToDate>false</LinksUpToDate>
  <CharactersWithSpaces>10252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2011-05-30T11:12:00Z</dcterms:created>
  <dcterms:modified xsi:type="dcterms:W3CDTF">2011-05-30T11:13:00Z</dcterms:modified>
</cp:coreProperties>
</file>